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1" w:rsidRDefault="00CF3231">
      <w:pPr>
        <w:pStyle w:val="ConsPlusNormal"/>
        <w:widowControl/>
        <w:ind w:firstLine="0"/>
        <w:jc w:val="center"/>
      </w:pPr>
      <w:bookmarkStart w:id="0" w:name="_GoBack"/>
      <w:bookmarkEnd w:id="0"/>
    </w:p>
    <w:p w:rsidR="00CF3231" w:rsidRDefault="00CF3231">
      <w:pPr>
        <w:pStyle w:val="ConsPlusTitle"/>
        <w:widowControl/>
        <w:jc w:val="center"/>
      </w:pPr>
      <w:r>
        <w:t>СОГЛАШЕНИЕ</w:t>
      </w:r>
    </w:p>
    <w:p w:rsidR="00CF3231" w:rsidRDefault="00CF3231">
      <w:pPr>
        <w:pStyle w:val="ConsPlusTitle"/>
        <w:widowControl/>
        <w:jc w:val="center"/>
      </w:pPr>
      <w:r>
        <w:t>МЕЖДУ ПРАВИТЕЛЬСТВОМ РОССИЙСКОЙ ФЕДЕРАЦИИ</w:t>
      </w:r>
    </w:p>
    <w:p w:rsidR="00CF3231" w:rsidRDefault="00CF3231">
      <w:pPr>
        <w:pStyle w:val="ConsPlusTitle"/>
        <w:widowControl/>
        <w:jc w:val="center"/>
      </w:pPr>
      <w:r>
        <w:t>И ПРАВИТЕЛЬСТВОМ РЕСПУБЛИКИ УЗБЕКИСТАН О ТРУДОВОЙ</w:t>
      </w:r>
    </w:p>
    <w:p w:rsidR="00CF3231" w:rsidRDefault="00CF3231">
      <w:pPr>
        <w:pStyle w:val="ConsPlusTitle"/>
        <w:widowControl/>
        <w:jc w:val="center"/>
      </w:pPr>
      <w:r>
        <w:t>ДЕЯТЕЛЬНОСТИ И ЗАЩИТЕ ПРАВ ТРУДЯЩИХСЯ-МИГРАНТОВ, ЯВЛЯЮЩИХСЯ</w:t>
      </w:r>
    </w:p>
    <w:p w:rsidR="00CF3231" w:rsidRDefault="00CF3231">
      <w:pPr>
        <w:pStyle w:val="ConsPlusTitle"/>
        <w:widowControl/>
        <w:jc w:val="center"/>
      </w:pPr>
      <w:r>
        <w:t>ГРАЖДАНАМИ РОССИЙСКОЙ ФЕДЕРАЦИИ, В РЕСПУБЛИКЕ УЗБЕКИСТАН</w:t>
      </w:r>
    </w:p>
    <w:p w:rsidR="00CF3231" w:rsidRDefault="00CF3231">
      <w:pPr>
        <w:pStyle w:val="ConsPlusTitle"/>
        <w:widowControl/>
        <w:jc w:val="center"/>
      </w:pPr>
      <w:r>
        <w:t>И ТРУДЯЩИХСЯ-МИГРАНТОВ, ЯВЛЯЮЩИХСЯ ГРАЖДАНАМИ РЕСПУБЛИКИ</w:t>
      </w:r>
    </w:p>
    <w:p w:rsidR="00CF3231" w:rsidRDefault="00CF3231">
      <w:pPr>
        <w:pStyle w:val="ConsPlusTitle"/>
        <w:widowControl/>
        <w:jc w:val="center"/>
      </w:pPr>
      <w:r>
        <w:t>УЗБЕКИСТАН, В РОССИЙСКОЙ ФЕДЕРАЦИИ</w:t>
      </w:r>
    </w:p>
    <w:p w:rsidR="00CF3231" w:rsidRDefault="00CF3231">
      <w:pPr>
        <w:pStyle w:val="ConsPlusTitle"/>
        <w:widowControl/>
        <w:jc w:val="center"/>
      </w:pPr>
    </w:p>
    <w:p w:rsidR="00CF3231" w:rsidRDefault="00CF3231">
      <w:pPr>
        <w:pStyle w:val="ConsPlusTitle"/>
        <w:widowControl/>
        <w:jc w:val="center"/>
      </w:pPr>
      <w:r>
        <w:t>(Ташкент, 4 июля 2007 года)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Правительство Российской Федерации и Правительство Республики Узбекистан, далее именуемые Сторонами,</w:t>
      </w:r>
    </w:p>
    <w:p w:rsidR="00CF3231" w:rsidRDefault="00CF3231">
      <w:pPr>
        <w:pStyle w:val="ConsPlusNormal"/>
        <w:widowControl/>
        <w:ind w:firstLine="540"/>
        <w:jc w:val="both"/>
      </w:pPr>
      <w:r>
        <w:t>исходя из необходимости правового регулирования процесса трудовой миграции и создания благоприятных условий для свободного перемещения рабочей силы между двумя государствами,</w:t>
      </w:r>
    </w:p>
    <w:p w:rsidR="00CF3231" w:rsidRDefault="00CF3231">
      <w:pPr>
        <w:pStyle w:val="ConsPlusNormal"/>
        <w:widowControl/>
        <w:ind w:firstLine="540"/>
        <w:jc w:val="both"/>
      </w:pPr>
      <w:r>
        <w:t>желая обеспечить защиту социальных, экономических и иных прав трудящихся-мигрантов,</w:t>
      </w:r>
    </w:p>
    <w:p w:rsidR="00CF3231" w:rsidRDefault="00CF3231">
      <w:pPr>
        <w:pStyle w:val="ConsPlusNormal"/>
        <w:widowControl/>
        <w:ind w:firstLine="540"/>
        <w:jc w:val="both"/>
      </w:pPr>
      <w:r>
        <w:t>руководствуясь общепризнанными нормами и принципами международного права,</w:t>
      </w:r>
    </w:p>
    <w:p w:rsidR="00CF3231" w:rsidRDefault="00CF3231">
      <w:pPr>
        <w:pStyle w:val="ConsPlusNormal"/>
        <w:widowControl/>
        <w:ind w:firstLine="540"/>
        <w:jc w:val="both"/>
      </w:pPr>
      <w:r>
        <w:t xml:space="preserve">основываясь на принципах, содержащихся в </w:t>
      </w:r>
      <w:hyperlink r:id="rId5" w:history="1">
        <w:r>
          <w:rPr>
            <w:color w:val="0000FF"/>
          </w:rPr>
          <w:t>Соглашении</w:t>
        </w:r>
      </w:hyperlink>
      <w:r>
        <w:t xml:space="preserve"> о сотрудничестве в области трудовой миграции и социальной защиты трудящихся-мигрантов, подписанном главами государств-участников Содружества Независимых Государств 15 апреля 1994 г.,</w:t>
      </w:r>
    </w:p>
    <w:p w:rsidR="00CF3231" w:rsidRDefault="00CF3231">
      <w:pPr>
        <w:pStyle w:val="ConsPlusNormal"/>
        <w:widowControl/>
        <w:ind w:firstLine="540"/>
        <w:jc w:val="both"/>
      </w:pPr>
      <w:r>
        <w:t>согласились о нижеследующем: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Настоящее Соглашение регулирует вопросы трудовой деятельности и защиты прав трудящихся-мигрантов, являющихся гражданами Российской Федерации и гражданами Республики Узбекистан.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2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Действие настоящего Соглашения распространяется на всех трудящихся-мигрантов вне зависимости от пола, расы, языка, вероисповедания или убеждений, политических или иных взглядов, национального, этнического или социального происхождения, возраста, экономического, имущественного, семейного положения или любого другого признака, не связанного с деловыми качествами работника.</w:t>
      </w:r>
    </w:p>
    <w:p w:rsidR="00CF3231" w:rsidRDefault="00CF3231">
      <w:pPr>
        <w:pStyle w:val="ConsPlusNormal"/>
        <w:widowControl/>
        <w:ind w:firstLine="540"/>
        <w:jc w:val="both"/>
      </w:pPr>
      <w:r>
        <w:t>2. Ничто в настоящем Соглашении не освобождает трудящихся-мигрантов от обязанности соблюдать законодательство принимающего государства, положения настоящего Соглашения, уважать культуру и традиции народов принимающего государства.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3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В настоящем Соглашении используются следующие термины:</w:t>
      </w:r>
    </w:p>
    <w:p w:rsidR="00CF3231" w:rsidRDefault="00CF3231">
      <w:pPr>
        <w:pStyle w:val="ConsPlusNormal"/>
        <w:widowControl/>
        <w:ind w:firstLine="540"/>
        <w:jc w:val="both"/>
      </w:pPr>
      <w:r>
        <w:t>"трудящийся-мигрант" - лицо, являющееся гражданином государства одной Стороны, достигшее 18 лет, на законном основании пребывающее на территории государства другой Стороны и на законном основании занимающееся в нем оплачиваемой трудовой деятельностью;</w:t>
      </w:r>
    </w:p>
    <w:p w:rsidR="00CF3231" w:rsidRDefault="00CF3231">
      <w:pPr>
        <w:pStyle w:val="ConsPlusNormal"/>
        <w:widowControl/>
        <w:ind w:firstLine="540"/>
        <w:jc w:val="both"/>
      </w:pPr>
      <w:r>
        <w:t>"трудовая деятельность" - работа трудящегося-мигранта на основании заключенного трудового или гражданско-правового договора на выполнение работ (оказание услуг), осуществляемая в порядке и на условиях, определяемых законодательством принимающего государства;</w:t>
      </w:r>
    </w:p>
    <w:p w:rsidR="00CF3231" w:rsidRDefault="00CF3231">
      <w:pPr>
        <w:pStyle w:val="ConsPlusNormal"/>
        <w:widowControl/>
        <w:ind w:firstLine="540"/>
        <w:jc w:val="both"/>
      </w:pPr>
      <w:r>
        <w:t>"работодатель" - юридическое или физическое лицо, использующее труд трудящихся-мигрантов на основании заключенных с ними трудовых договоров в порядке, предусмотренном законодательством принимающего государства;</w:t>
      </w:r>
    </w:p>
    <w:p w:rsidR="00CF3231" w:rsidRDefault="00CF3231">
      <w:pPr>
        <w:pStyle w:val="ConsPlusNormal"/>
        <w:widowControl/>
        <w:ind w:firstLine="540"/>
        <w:jc w:val="both"/>
      </w:pPr>
      <w:r>
        <w:t>"заказчик работ (услуг)" - юридическое или физическое лицо, использующее труд трудящихся-мигрантов на основании заключенных с ними гражданско-правовых договоров в порядке, предусмотренном законодательством принимающего государства;</w:t>
      </w:r>
    </w:p>
    <w:p w:rsidR="00CF3231" w:rsidRDefault="00CF3231">
      <w:pPr>
        <w:pStyle w:val="ConsPlusNormal"/>
        <w:widowControl/>
        <w:ind w:firstLine="540"/>
        <w:jc w:val="both"/>
      </w:pPr>
      <w:r>
        <w:t>"государство постоянного проживания" - государство Стороны, на территории которого трудящийся-мигрант проживает постоянно и с территории которого он выезжает на территорию государства другой Стороны для осуществления временной трудовой деятельности;</w:t>
      </w:r>
    </w:p>
    <w:p w:rsidR="00CF3231" w:rsidRDefault="00CF3231">
      <w:pPr>
        <w:pStyle w:val="ConsPlusNormal"/>
        <w:widowControl/>
        <w:ind w:firstLine="540"/>
        <w:jc w:val="both"/>
      </w:pPr>
      <w:r>
        <w:t>"принимающее государство" - государство Стороны, на территорию которого трудящийся-мигрант прибыл с целью осуществления трудовой деятельности;</w:t>
      </w:r>
    </w:p>
    <w:p w:rsidR="00CF3231" w:rsidRDefault="00CF3231">
      <w:pPr>
        <w:pStyle w:val="ConsPlusNormal"/>
        <w:widowControl/>
        <w:ind w:firstLine="540"/>
        <w:jc w:val="both"/>
      </w:pPr>
      <w:r>
        <w:t xml:space="preserve">"член семьи трудящегося-мигранта" - лицо, состоящее в браке с трудящимся-мигрантом, а также находящиеся на его иждивении дети и другие лица, которые признаются членами семьи в </w:t>
      </w:r>
      <w:r>
        <w:lastRenderedPageBreak/>
        <w:t>соответствии с законодательством принимающего государства и международными договорами, участниками которых являются государства обеих Сторон.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4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Трудящиеся-мигранты осуществляют трудовую деятельность на территории принимающего государства на основании:</w:t>
      </w:r>
    </w:p>
    <w:p w:rsidR="00CF3231" w:rsidRDefault="00CF3231">
      <w:pPr>
        <w:pStyle w:val="ConsPlusNormal"/>
        <w:widowControl/>
        <w:ind w:firstLine="540"/>
        <w:jc w:val="both"/>
      </w:pPr>
      <w:r>
        <w:t>а) трудовых договоров, заключенных с работодателями принимающего государства;</w:t>
      </w:r>
    </w:p>
    <w:p w:rsidR="00CF3231" w:rsidRDefault="00CF3231">
      <w:pPr>
        <w:pStyle w:val="ConsPlusNormal"/>
        <w:widowControl/>
        <w:ind w:firstLine="540"/>
        <w:jc w:val="both"/>
      </w:pPr>
      <w:r>
        <w:t>б) гражданско-правовых договоров на выполнение работ (оказание услуг), заключенных с заказчиками работ (услуг)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>2. Стороны не несут ответственности по обязательствам, вытекающим из трудовых и гражданско-правовых договоров, заключенных в рамках настоящего Соглашения.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5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Органами государств Сторон, ответственными за реализацию настоящего Соглашения (далее - компетентные органы), являются:</w:t>
      </w:r>
    </w:p>
    <w:p w:rsidR="00CF3231" w:rsidRDefault="00CF3231">
      <w:pPr>
        <w:pStyle w:val="ConsPlusNormal"/>
        <w:widowControl/>
        <w:ind w:firstLine="540"/>
        <w:jc w:val="both"/>
      </w:pPr>
      <w:r>
        <w:t>от Российской Федерации - Федеральная миграционная служба и Министерство здравоохранения и социального развития Российской Федерации;</w:t>
      </w:r>
    </w:p>
    <w:p w:rsidR="00CF3231" w:rsidRDefault="00CF3231">
      <w:pPr>
        <w:pStyle w:val="ConsPlusNormal"/>
        <w:widowControl/>
        <w:ind w:firstLine="540"/>
        <w:jc w:val="both"/>
      </w:pPr>
      <w:r>
        <w:t>от Республики Узбекистан - Министерство труда и социальной защиты населения Республики Узбекистан и Министерство внутренних дел Республики Узбекистан.</w:t>
      </w:r>
    </w:p>
    <w:p w:rsidR="00CF3231" w:rsidRDefault="00CF3231">
      <w:pPr>
        <w:pStyle w:val="ConsPlusNormal"/>
        <w:widowControl/>
        <w:ind w:firstLine="540"/>
        <w:jc w:val="both"/>
      </w:pPr>
      <w:r>
        <w:t>2. В случае изменений, связанных с компетентными органами, Стороны уведомляют друг друга о таких изменениях по дипломатическим каналам.</w:t>
      </w:r>
    </w:p>
    <w:p w:rsidR="00CF3231" w:rsidRDefault="00CF3231">
      <w:pPr>
        <w:pStyle w:val="ConsPlusNormal"/>
        <w:widowControl/>
        <w:ind w:firstLine="540"/>
        <w:jc w:val="both"/>
      </w:pPr>
      <w:r>
        <w:t>3. Компетентные органы создают рабочую группу для решения вопросов, связанных с реализацией настоящего Соглашения.</w:t>
      </w:r>
    </w:p>
    <w:p w:rsidR="00CF3231" w:rsidRDefault="00CF3231">
      <w:pPr>
        <w:pStyle w:val="ConsPlusNormal"/>
        <w:widowControl/>
        <w:ind w:firstLine="540"/>
        <w:jc w:val="both"/>
      </w:pPr>
      <w:r>
        <w:t>Рабочая группа по мере необходимости проводит совместные заседания поочередно в Российской Федерации и Республике Узбекистан.</w:t>
      </w:r>
    </w:p>
    <w:p w:rsidR="00CF3231" w:rsidRDefault="00CF3231">
      <w:pPr>
        <w:pStyle w:val="ConsPlusNormal"/>
        <w:widowControl/>
        <w:ind w:firstLine="540"/>
        <w:jc w:val="both"/>
      </w:pPr>
      <w:r>
        <w:t>4. Компетентные органы заблаговременно информируют друг друга о порядке привлечения работников и требованиях к ним, об изменениях в законодательстве государств Сторон, регулирующем привлечение и использование трудящихся-мигрантов, о нормативных правовых актах в области труда, занятости, порядка въезда и выезда, а также об условиях жизни трудящихся-мигрантов, о состоянии рынков труда государств Сторон, а также об организациях, имеющих лицензию (разрешение) на осуществление деятельности по трудоустройству граждан за границей, и содействуют развитию регионального сотрудничества в области внешней трудовой миграции.</w:t>
      </w:r>
    </w:p>
    <w:p w:rsidR="00CF3231" w:rsidRDefault="00CF3231">
      <w:pPr>
        <w:pStyle w:val="ConsPlusNormal"/>
        <w:widowControl/>
        <w:ind w:firstLine="540"/>
        <w:jc w:val="both"/>
      </w:pPr>
      <w:r>
        <w:t>5. В целях реализации настоящего Соглашения каждая из Сторон может открыть представительство своего компетентного органа на территории государства другой Стороны.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6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Действие настоящего Соглашения не применяется в отношении следующих лиц:</w:t>
      </w:r>
    </w:p>
    <w:p w:rsidR="00CF3231" w:rsidRDefault="00CF3231">
      <w:pPr>
        <w:pStyle w:val="ConsPlusNormal"/>
        <w:widowControl/>
        <w:ind w:firstLine="540"/>
        <w:jc w:val="both"/>
      </w:pPr>
      <w:r>
        <w:t>а) граждан государств Сторон, направленных для работы или нанятых на работу в штаб-квартиры и представительства международных организаций, а также в официальные представительства государства одной Стороны на территории государства другой Стороны;</w:t>
      </w:r>
    </w:p>
    <w:p w:rsidR="00CF3231" w:rsidRDefault="00CF3231">
      <w:pPr>
        <w:pStyle w:val="ConsPlusNormal"/>
        <w:widowControl/>
        <w:ind w:firstLine="540"/>
        <w:jc w:val="both"/>
      </w:pPr>
      <w:r>
        <w:t>б) граждан государств Сторон, направленных для работы или нанятых на работу государством одной Стороны или от его имени вне его территории, для участия в осуществлении программ развития или других программ сотрудничества, статус которых регулируется отдельным соглашением с принимающим государством, и которые в соответствии с настоящим Соглашением не являются трудящимися-мигрантами;</w:t>
      </w:r>
    </w:p>
    <w:p w:rsidR="00CF3231" w:rsidRDefault="00CF3231">
      <w:pPr>
        <w:pStyle w:val="ConsPlusNormal"/>
        <w:widowControl/>
        <w:ind w:firstLine="540"/>
        <w:jc w:val="both"/>
      </w:pPr>
      <w:r>
        <w:t>в) беженцев и лиц без гражданства, если такое применение не предусмотрено в законодательстве принимающего государства или международных документах, действующих в отношении государств Сторон;</w:t>
      </w:r>
    </w:p>
    <w:p w:rsidR="00CF3231" w:rsidRDefault="00CF3231">
      <w:pPr>
        <w:pStyle w:val="ConsPlusNormal"/>
        <w:widowControl/>
        <w:ind w:firstLine="540"/>
        <w:jc w:val="both"/>
      </w:pPr>
      <w:r>
        <w:t>г) обучающихся;</w:t>
      </w:r>
    </w:p>
    <w:p w:rsidR="00CF3231" w:rsidRDefault="00CF3231">
      <w:pPr>
        <w:pStyle w:val="ConsPlusNormal"/>
        <w:widowControl/>
        <w:ind w:firstLine="540"/>
        <w:jc w:val="both"/>
      </w:pPr>
      <w:r>
        <w:t>д) моряков, а также трудящихся, занятых на стационарной прибрежной установке, которым не было выдано разрешение на проживание и трудовую деятельность в принимающем государстве;</w:t>
      </w:r>
    </w:p>
    <w:p w:rsidR="00CF3231" w:rsidRDefault="00CF3231">
      <w:pPr>
        <w:pStyle w:val="ConsPlusNormal"/>
        <w:widowControl/>
        <w:ind w:firstLine="540"/>
        <w:jc w:val="both"/>
      </w:pPr>
      <w:r>
        <w:t>е) граждан государства одной Стороны, выполняющих на территории принимающего государства служебные поручения организации, имеющей филиалы и представительства на территории принимающего государства;</w:t>
      </w:r>
    </w:p>
    <w:p w:rsidR="00CF3231" w:rsidRDefault="00CF3231">
      <w:pPr>
        <w:pStyle w:val="ConsPlusNormal"/>
        <w:widowControl/>
        <w:ind w:firstLine="540"/>
        <w:jc w:val="both"/>
      </w:pPr>
      <w:r>
        <w:t xml:space="preserve">ж) граждан государства постоянного проживания, занимающихся на территории принимающего государства предпринимательской деятельностью, если иное не предусмотрено законодательством принимающего государства и (или) двусторонними (многосторонними) </w:t>
      </w:r>
      <w:r>
        <w:lastRenderedPageBreak/>
        <w:t>международными договорами, действующими в отношениях между Российской Федерацией и Республикой Узбекистан;</w:t>
      </w:r>
    </w:p>
    <w:p w:rsidR="00CF3231" w:rsidRDefault="00CF3231">
      <w:pPr>
        <w:pStyle w:val="ConsPlusNormal"/>
        <w:widowControl/>
        <w:ind w:firstLine="540"/>
        <w:jc w:val="both"/>
      </w:pPr>
      <w:r>
        <w:t>з) граждан государства постоянного проживания, аккредитованных на территории принимающего государства в качестве сотрудников зарубежных средств массовой информации.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7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Въезд трудящихся-мигрантов на территорию принимающего государства, а также выезд с указанной территории и пребывание на ней осуществляются в соответствии с законодательством принимающего государства и международными договорами, участниками которых являются обе Стороны.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8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Стороны осуществляют меры по регулированию миграционных потоков путем установления квот и иных ограничений, предусмотренных законодательством государств Сторон по предотвращению незаконной трудовой деятельности на территориях государств Сторон.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9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 xml:space="preserve">1. Трудящиеся-мигранты, указанные в </w:t>
      </w:r>
      <w:hyperlink r:id="rId6" w:history="1">
        <w:r>
          <w:rPr>
            <w:color w:val="0000FF"/>
          </w:rPr>
          <w:t>подпункте "а" пункта 1 статьи 4</w:t>
        </w:r>
      </w:hyperlink>
      <w:r>
        <w:t xml:space="preserve"> настоящего Соглашения, имеют право на время отдыха в соответствии с законодательством принимающего государства и условиями трудового договора.</w:t>
      </w:r>
    </w:p>
    <w:p w:rsidR="00CF3231" w:rsidRDefault="00CF3231">
      <w:pPr>
        <w:pStyle w:val="ConsPlusNormal"/>
        <w:widowControl/>
        <w:ind w:firstLine="540"/>
        <w:jc w:val="both"/>
      </w:pPr>
      <w:r>
        <w:t>2. Трудящиеся-мигранты по договоренности с работодателем (заказчиком работ (услуг)) принимающего государства могут освобождаться от трудовой деятельности в дни официальных праздников государства их постоянного проживания. Условия такого освобождения определяются трудовым договором (гражданско-правовым договором на выполнение работ (оказание услуг)).</w:t>
      </w:r>
    </w:p>
    <w:p w:rsidR="00CF3231" w:rsidRDefault="00CF3231">
      <w:pPr>
        <w:pStyle w:val="ConsPlusNormal"/>
        <w:widowControl/>
        <w:ind w:firstLine="540"/>
        <w:jc w:val="both"/>
      </w:pPr>
      <w:r>
        <w:t>3. Медицинское обслуживание трудящихся-мигрантов осуществляется за счет средств работодателя (заказчика работ (услуг)) в соответствии с законодательством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>4. Трудящиеся-мигранты имеют право на получение от компетентных органов государства постоянного проживания информации, касающейся условий и порядка их пребывания и осуществления трудовой деятельности на территории принимающего государства, а также прав и обязанностей, вытекающих из законодательства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>5. Трудящийся-мигрант имеет право пригласить в принимающее государство для совместного проживания членов своей семьи при условии, что он располагает средствами для их содержания, а также имеет жилье, отвечающее требованиям к жилым помещениям, установленным законодательством принимающего государства.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10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 xml:space="preserve">1. Оплата и другие условия труда трудящихся-мигрантов, указанных в </w:t>
      </w:r>
      <w:hyperlink r:id="rId7" w:history="1">
        <w:r>
          <w:rPr>
            <w:color w:val="0000FF"/>
          </w:rPr>
          <w:t>подпункте "а" пункта 1 статьи 4</w:t>
        </w:r>
      </w:hyperlink>
      <w:r>
        <w:t xml:space="preserve"> настоящего Соглашения, регулируются трудовым договором трудящегося-мигранта с работодателем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 xml:space="preserve">2. Оплата и другие условия труда трудящихся-мигрантов, указанных в </w:t>
      </w:r>
      <w:hyperlink r:id="rId8" w:history="1">
        <w:r>
          <w:rPr>
            <w:color w:val="0000FF"/>
          </w:rPr>
          <w:t>подпункте "б" пункта 1 статьи 4</w:t>
        </w:r>
      </w:hyperlink>
      <w:r>
        <w:t xml:space="preserve"> настоящего Соглашения, регулируются гражданско-правовым договором на выполнение работ (оказание услуг) трудящегося-мигранта с заказчиком работ (услуг)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>3. Оплата труда трудящихся-мигрантов не должна быть ниже, а условия труда не должны быть менее благоприятными, чем для граждан принимающего государства, имеющих такую же должность, специальность, квалификацию и выполняющих аналогичную работу.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11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При окончательном выезде трудящегося-мигранта из принимающего государства работодатель (заказчик работ (услуг)) выдает ему заверенный печатью документ, содержащий сведения о продолжительности работы и заработной плате (помесячно).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12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Трудящиеся-мигранты могут осуществлять перевод заработанных средств на территорию государства постоянного проживания в соответствии с законодательством принимающего государства и международными договорами, участниками которых являются государства обеих Сторон.</w:t>
      </w:r>
    </w:p>
    <w:p w:rsidR="00CF3231" w:rsidRDefault="00CF3231">
      <w:pPr>
        <w:pStyle w:val="ConsPlusNormal"/>
        <w:widowControl/>
        <w:ind w:firstLine="540"/>
        <w:jc w:val="both"/>
      </w:pPr>
      <w:r>
        <w:t>2. Налогообложение доходов трудящихся-мигрантов осуществляется в соответствии с законодательством принимающего государства и международными договорами в сфере налогообложения, действующими между Российской Федерацией и Республикой Узбекистан.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13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В случае вынесения официального решения об аннулировании разрешения на работу трудящийся-мигрант должен в течение 15 дней покинуть территорию принимающего государства в соответствии с законодательством указанного государства и положениями настоящего Соглашения.</w:t>
      </w:r>
    </w:p>
    <w:p w:rsidR="00CF3231" w:rsidRDefault="00CF3231">
      <w:pPr>
        <w:pStyle w:val="ConsPlusNormal"/>
        <w:widowControl/>
        <w:ind w:firstLine="540"/>
        <w:jc w:val="both"/>
      </w:pPr>
      <w:r>
        <w:t>2. В случае досрочного расторжения по инициативе работодателя трудового договора с трудящимся-мигрантом по основаниям, предусмотренным законодательством принимающего государства, работодатель предоставляет трудящемуся-мигранту компенсации, предусмотренные трудовым договором и законодательством принимающего государства для высвобождаемых по указанным основаниям трудящихся-мигрантов.</w:t>
      </w:r>
    </w:p>
    <w:p w:rsidR="00CF3231" w:rsidRDefault="00CF3231">
      <w:pPr>
        <w:pStyle w:val="ConsPlusNormal"/>
        <w:widowControl/>
        <w:ind w:firstLine="540"/>
        <w:jc w:val="both"/>
      </w:pPr>
      <w:r>
        <w:t>В этом случае трудящийся-мигрант имеет право заключить новый трудовой договор с другим работодателем принимающего государства на период, оставшийся до истечения срока, указанного в разрешении на работу, при условии, что до истечения этого срока остается не менее 3 месяцев.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14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В случае смерти трудящегося-мигранта по вине работодателя (заказчика работ (услуг)), а также в случае получения трудящимся-мигрантом трудового увечья работодатель (заказчик работ (услуг)) осуществляет выплаты, установленные законодательством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>2. В случае смерти трудящегося-мигранта работодатель (заказчик работ (услуг)) организует перевозку тела (останков) умершего и оплачивает все расходы, связанные с этой перевозкой, провозом и пересылкой его имущества, а также с переводом заработанных средств, если иное не предусмотрено трудовым договором (гражданско-правовым договором на выполнение работ (оказание услуг)).</w:t>
      </w:r>
    </w:p>
    <w:p w:rsidR="00CF3231" w:rsidRDefault="00CF3231">
      <w:pPr>
        <w:pStyle w:val="ConsPlusNormal"/>
        <w:widowControl/>
        <w:ind w:firstLine="540"/>
        <w:jc w:val="both"/>
      </w:pPr>
      <w:r>
        <w:t>3. Работодатель (заказчик работ (услуг)) незамедлительно информирует о смерти трудящегося-мигранта дипломатическое или консульское представительство государства его постоянного проживания.</w:t>
      </w:r>
    </w:p>
    <w:p w:rsidR="00CF3231" w:rsidRDefault="00CF3231">
      <w:pPr>
        <w:pStyle w:val="ConsPlusNormal"/>
        <w:widowControl/>
        <w:ind w:firstLine="540"/>
        <w:jc w:val="both"/>
      </w:pPr>
      <w:r>
        <w:t>4. Порядок возмещения работнику вреда вследствие увечья, профессионального заболевания либо иного повреждения здоровья, связанных с исполнением им трудовых обязанностей, регулируется законодательством принимающего государства, если иное не предусмотрено отдельным международным соглашением, регулирующим указанные отношения.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15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Каждая из Сторон признает (без легализации) дипломы, свидетельства об образовании, документы о присвоении звания, разряда, квалификации и другие необходимые для осуществления трудовой деятельности документы, а также заверенный в установленном на территории государства постоянного проживания порядке перевод указанных документов на государственный язык принимающего государства.</w:t>
      </w:r>
    </w:p>
    <w:p w:rsidR="00CF3231" w:rsidRDefault="00CF3231">
      <w:pPr>
        <w:pStyle w:val="ConsPlusNormal"/>
        <w:widowControl/>
        <w:ind w:firstLine="540"/>
        <w:jc w:val="both"/>
      </w:pPr>
      <w:r>
        <w:t>В случае выполнения работы, требующей определенной специальности и квалификации, трудящиеся-мигранты должны представить документы, подтверждающие наличие указанной специальности и квалификации.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16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Трудящиеся-мигранты имеют право на ввоз и вывоз личного имущества, переносных ручных инструментов и переносного оборудования, необходимых для их временной трудовой деятельности, в соответствии с законодательством принимающего государства и международными договорами, участниками которых являются государства обеих Сторон.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17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Спорные вопросы между Сторонами, которые могут возникнуть при толковании или применении настоящего Соглашения, разрешаются путем переговоров и консультаций.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18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В настоящее Соглашение по взаимному согласию Сторон могут быть внесены изменения, которые оформляются отдельными протоколами, вступающими в силу в порядке, определенном для вступления в силу настоящего Соглашения, если иное не определено самими протоколами.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0"/>
        <w:jc w:val="center"/>
        <w:outlineLvl w:val="0"/>
      </w:pPr>
      <w:r>
        <w:t>Статья 19</w:t>
      </w:r>
    </w:p>
    <w:p w:rsidR="00CF3231" w:rsidRDefault="00CF3231">
      <w:pPr>
        <w:pStyle w:val="ConsPlusNormal"/>
        <w:widowControl/>
        <w:ind w:firstLine="0"/>
        <w:jc w:val="center"/>
      </w:pPr>
    </w:p>
    <w:p w:rsidR="00CF3231" w:rsidRDefault="00CF3231">
      <w:pPr>
        <w:pStyle w:val="ConsPlusNormal"/>
        <w:widowControl/>
        <w:ind w:firstLine="540"/>
        <w:jc w:val="both"/>
      </w:pPr>
      <w:r>
        <w:t>1.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p w:rsidR="00CF3231" w:rsidRDefault="00CF3231">
      <w:pPr>
        <w:pStyle w:val="ConsPlusNormal"/>
        <w:widowControl/>
        <w:ind w:firstLine="540"/>
        <w:jc w:val="both"/>
      </w:pPr>
      <w:r>
        <w:t>2. Настоящее Соглашение заключается сроком на 5 лет и автоматически продлевается на последующие 5-летние периоды, если ни одна из Сторон не уведомит в письменной форме не менее чем за 6 месяцев до истечения очередного срока действия настоящего Соглашения другую Сторону о своем намерении прекратить его действие.</w:t>
      </w:r>
    </w:p>
    <w:p w:rsidR="00CF3231" w:rsidRDefault="00CF3231">
      <w:pPr>
        <w:pStyle w:val="ConsPlusNormal"/>
        <w:widowControl/>
        <w:ind w:firstLine="540"/>
        <w:jc w:val="both"/>
      </w:pPr>
      <w:r>
        <w:t>3. В случае прекращения действия настоящего Соглашения Стороны урегулируют обязательства, возникшие в период действия настоящего Соглашения.</w:t>
      </w:r>
    </w:p>
    <w:p w:rsidR="00CF3231" w:rsidRDefault="00CF3231">
      <w:pPr>
        <w:pStyle w:val="ConsPlusNormal"/>
        <w:widowControl/>
        <w:ind w:firstLine="540"/>
        <w:jc w:val="both"/>
      </w:pPr>
    </w:p>
    <w:p w:rsidR="00CF3231" w:rsidRDefault="00CF3231">
      <w:pPr>
        <w:pStyle w:val="ConsPlusNormal"/>
        <w:widowControl/>
        <w:ind w:firstLine="540"/>
        <w:jc w:val="both"/>
      </w:pPr>
      <w:r>
        <w:t>Совершено в городе Ташкенте 4 июля 2007 г. в двух экземплярах, каждый на русском и узбекском языках, причем оба текста имеют одинаковую силу.</w:t>
      </w:r>
    </w:p>
    <w:p w:rsidR="00CF3231" w:rsidRDefault="00CF3231">
      <w:pPr>
        <w:pStyle w:val="ConsPlusNormal"/>
        <w:widowControl/>
        <w:ind w:firstLine="540"/>
        <w:jc w:val="both"/>
      </w:pPr>
    </w:p>
    <w:p w:rsidR="00CF3231" w:rsidRDefault="00CF3231">
      <w:pPr>
        <w:pStyle w:val="ConsPlusNormal"/>
        <w:widowControl/>
        <w:ind w:firstLine="0"/>
        <w:jc w:val="right"/>
      </w:pPr>
      <w:r>
        <w:t>(Подписи)</w:t>
      </w:r>
    </w:p>
    <w:p w:rsidR="00CF3231" w:rsidRDefault="00CF3231">
      <w:pPr>
        <w:pStyle w:val="ConsPlusNormal"/>
        <w:widowControl/>
        <w:ind w:firstLine="540"/>
        <w:jc w:val="both"/>
      </w:pPr>
    </w:p>
    <w:p w:rsidR="00CF3231" w:rsidRDefault="00CF3231">
      <w:pPr>
        <w:pStyle w:val="ConsPlusNormal"/>
        <w:widowControl/>
        <w:ind w:firstLine="540"/>
        <w:jc w:val="both"/>
      </w:pPr>
    </w:p>
    <w:p w:rsidR="00CF3231" w:rsidRDefault="00CF323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CF323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EB"/>
    <w:rsid w:val="003006EB"/>
    <w:rsid w:val="00797D34"/>
    <w:rsid w:val="00C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INT;n=39955;fld=134;dst=10002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INT;n=39955;fld=134;dst=100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9955;fld=134;dst=100025" TargetMode="External"/><Relationship Id="rId5" Type="http://schemas.openxmlformats.org/officeDocument/2006/relationships/hyperlink" Target="consultantplus://offline/main?base=INT;n=355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15465</CharactersWithSpaces>
  <SharedDoc>false</SharedDoc>
  <HLinks>
    <vt:vector size="24" baseType="variant">
      <vt:variant>
        <vt:i4>458834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consultantplus://offline/main?base=INT;n=39955;fld=134;dst=100026</vt:lpwstr>
      </vt:variant>
      <vt:variant>
        <vt:lpwstr/>
      </vt:variant>
      <vt:variant>
        <vt:i4>458834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consultantplus://offline/main?base=INT;n=39955;fld=134;dst=100025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consultantplus://offline/main?base=INT;n=39955;fld=134;dst=100025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consultantplus://offline/main?base=INT;n=355;fld=134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ГК Пользователь</cp:lastModifiedBy>
  <cp:revision>2</cp:revision>
  <dcterms:created xsi:type="dcterms:W3CDTF">2016-12-01T16:05:00Z</dcterms:created>
  <dcterms:modified xsi:type="dcterms:W3CDTF">2016-12-01T16:05:00Z</dcterms:modified>
</cp:coreProperties>
</file>